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D8" w:rsidRPr="00C75ED8" w:rsidRDefault="00C75ED8" w:rsidP="00C75ED8">
      <w:pPr>
        <w:pStyle w:val="NoSpacing"/>
        <w:rPr>
          <w:b/>
          <w:sz w:val="28"/>
        </w:rPr>
      </w:pPr>
      <w:r w:rsidRPr="00C75ED8">
        <w:rPr>
          <w:b/>
          <w:sz w:val="28"/>
        </w:rPr>
        <w:t>Grammar Tips for APA 7</w:t>
      </w:r>
      <w:r w:rsidRPr="00C75ED8">
        <w:rPr>
          <w:b/>
          <w:sz w:val="28"/>
          <w:vertAlign w:val="superscript"/>
        </w:rPr>
        <w:t>th</w:t>
      </w:r>
      <w:r w:rsidRPr="00C75ED8">
        <w:rPr>
          <w:b/>
          <w:sz w:val="28"/>
        </w:rPr>
        <w:t xml:space="preserve"> Edition</w:t>
      </w:r>
    </w:p>
    <w:p w:rsidR="00C75ED8" w:rsidRDefault="00C75ED8" w:rsidP="00C75ED8">
      <w:pPr>
        <w:pStyle w:val="NoSpacing"/>
        <w:rPr>
          <w:sz w:val="28"/>
        </w:rPr>
      </w:pPr>
    </w:p>
    <w:p w:rsidR="00C75ED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</w:p>
    <w:p w:rsidR="00C75ED8" w:rsidRPr="009E1CD6" w:rsidRDefault="00C75ED8" w:rsidP="00C75ED8">
      <w:pPr>
        <w:pStyle w:val="Default"/>
        <w:rPr>
          <w:rFonts w:asciiTheme="minorHAnsi" w:hAnsiTheme="minorHAnsi" w:cs="Book Antiqua"/>
          <w:i/>
          <w:szCs w:val="22"/>
        </w:rPr>
      </w:pPr>
      <w:bookmarkStart w:id="0" w:name="_GoBack"/>
      <w:bookmarkEnd w:id="0"/>
      <w:r w:rsidRPr="009E1CD6">
        <w:rPr>
          <w:rFonts w:asciiTheme="minorHAnsi" w:hAnsiTheme="minorHAnsi" w:cs="Book Antiqua"/>
          <w:i/>
          <w:sz w:val="22"/>
          <w:szCs w:val="22"/>
        </w:rPr>
        <w:t>The following writing and grammar tips cover the most common areas of concern:</w:t>
      </w:r>
    </w:p>
    <w:p w:rsidR="00C75ED8" w:rsidRPr="00C75ED8" w:rsidRDefault="00C75ED8" w:rsidP="00C75ED8">
      <w:pPr>
        <w:pStyle w:val="Default"/>
        <w:rPr>
          <w:rFonts w:asciiTheme="minorHAnsi" w:hAnsiTheme="minorHAnsi"/>
          <w:sz w:val="22"/>
          <w:szCs w:val="22"/>
        </w:rPr>
      </w:pPr>
    </w:p>
    <w:p w:rsidR="004279FB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Use Formal Voice: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Academic writing is more formal than casual conversations, emails, and instant </w:t>
      </w:r>
    </w:p>
    <w:p w:rsidR="004279FB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messages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. </w:t>
      </w:r>
    </w:p>
    <w:p w:rsidR="004279FB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Complete Sentences: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Write in complete sentences. Complete sentences contain both subjects and </w:t>
      </w:r>
    </w:p>
    <w:p w:rsidR="004279FB" w:rsidRPr="009E1CD6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verbs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. </w:t>
      </w:r>
    </w:p>
    <w:p w:rsidR="004279FB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Subject-Verb Agreement: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>Be sure your subject and verb agree. For example, “we are” rather than “</w:t>
      </w:r>
      <w:proofErr w:type="gramStart"/>
      <w:r w:rsidRPr="00C75ED8">
        <w:rPr>
          <w:rFonts w:asciiTheme="minorHAnsi" w:hAnsiTheme="minorHAnsi" w:cs="Book Antiqua"/>
          <w:sz w:val="22"/>
          <w:szCs w:val="22"/>
        </w:rPr>
        <w:t>we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</w:t>
      </w:r>
    </w:p>
    <w:p w:rsidR="004279FB" w:rsidRPr="009E1CD6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is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>,” or “they did” rather than “they done.”</w:t>
      </w:r>
    </w:p>
    <w:p w:rsidR="004279FB" w:rsidRPr="009E1CD6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Verb Tense and Active Voice: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>Limit shifts in verb tense, and use active v</w:t>
      </w:r>
      <w:r w:rsidR="009E1CD6">
        <w:rPr>
          <w:rFonts w:asciiTheme="minorHAnsi" w:hAnsiTheme="minorHAnsi" w:cs="Book Antiqua"/>
          <w:sz w:val="22"/>
          <w:szCs w:val="22"/>
        </w:rPr>
        <w:t>oice rather than passive voice.</w:t>
      </w:r>
    </w:p>
    <w:p w:rsidR="004279FB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Awkward Phrasing: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Use </w:t>
      </w:r>
      <w:proofErr w:type="gramStart"/>
      <w:r w:rsidRPr="00C75ED8">
        <w:rPr>
          <w:rFonts w:asciiTheme="minorHAnsi" w:hAnsiTheme="minorHAnsi" w:cs="Book Antiqua"/>
          <w:sz w:val="22"/>
          <w:szCs w:val="22"/>
        </w:rPr>
        <w:t>standard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English phrasing. For example, “try to do” rather than “try and do,” </w:t>
      </w:r>
    </w:p>
    <w:p w:rsidR="00C75ED8" w:rsidRPr="00C75ED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spellStart"/>
      <w:proofErr w:type="gramStart"/>
      <w:r w:rsidRPr="00C75ED8">
        <w:rPr>
          <w:rFonts w:asciiTheme="minorHAnsi" w:hAnsiTheme="minorHAnsi" w:cs="Book Antiqua"/>
          <w:sz w:val="22"/>
          <w:szCs w:val="22"/>
        </w:rPr>
        <w:t>or“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>we</w:t>
      </w:r>
      <w:proofErr w:type="spellEnd"/>
      <w:r w:rsidRPr="00C75ED8">
        <w:rPr>
          <w:rFonts w:asciiTheme="minorHAnsi" w:hAnsiTheme="minorHAnsi" w:cs="Book Antiqua"/>
          <w:sz w:val="22"/>
          <w:szCs w:val="22"/>
        </w:rPr>
        <w:t xml:space="preserve"> went” rather than “us went.”</w:t>
      </w:r>
    </w:p>
    <w:p w:rsidR="004279FB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Long Paragraphs Preferred: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Be sure your ideas are fully developed in each of your paragraphs. This </w:t>
      </w:r>
    </w:p>
    <w:p w:rsidR="00C75ED8" w:rsidRPr="009E1CD6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usually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results in paragraphs of three to five sentences.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Brainstorming</w:t>
      </w:r>
      <w:r w:rsidRPr="00C75ED8">
        <w:rPr>
          <w:rFonts w:asciiTheme="minorHAnsi" w:hAnsiTheme="minorHAnsi" w:cs="Book Antiqua"/>
          <w:sz w:val="22"/>
          <w:szCs w:val="22"/>
        </w:rPr>
        <w:t xml:space="preserve">: </w:t>
      </w:r>
      <w:r w:rsidR="004279FB">
        <w:rPr>
          <w:rFonts w:asciiTheme="minorHAnsi" w:hAnsiTheme="minorHAnsi" w:cs="Book Antiqua"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Before beginning to write, take the time to put your ideas on paper. Mind-mapping and </w:t>
      </w:r>
    </w:p>
    <w:p w:rsidR="00C75ED8" w:rsidRPr="00C75ED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list-making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are two useful brainstorming techniques.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Organizing: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Plan your paper or assignment. This may be as simple as a chronological list of your points </w:t>
      </w:r>
    </w:p>
    <w:p w:rsidR="0081616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or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as elaborate as a formal outline.</w:t>
      </w:r>
    </w:p>
    <w:p w:rsidR="00816168" w:rsidRPr="009E1CD6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Multiple Drafts: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Professional writers create multiple drafts of </w:t>
      </w:r>
      <w:r w:rsidR="009E1CD6">
        <w:rPr>
          <w:rFonts w:asciiTheme="minorHAnsi" w:hAnsiTheme="minorHAnsi" w:cs="Book Antiqua"/>
          <w:sz w:val="22"/>
          <w:szCs w:val="22"/>
        </w:rPr>
        <w:t xml:space="preserve">their writing. You should too. </w:t>
      </w:r>
    </w:p>
    <w:p w:rsidR="00816168" w:rsidRPr="009E1CD6" w:rsidRDefault="00C75ED8" w:rsidP="009E1CD6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Extra Time: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>Quality writing takes time –lots of time. Bu</w:t>
      </w:r>
      <w:r w:rsidR="009E1CD6">
        <w:rPr>
          <w:rFonts w:asciiTheme="minorHAnsi" w:hAnsiTheme="minorHAnsi" w:cs="Book Antiqua"/>
          <w:sz w:val="22"/>
          <w:szCs w:val="22"/>
        </w:rPr>
        <w:t>ild in a cushion of extra time.</w:t>
      </w:r>
    </w:p>
    <w:p w:rsidR="004279FB" w:rsidRPr="009E1CD6" w:rsidRDefault="00C75ED8" w:rsidP="009E1CD6">
      <w:pPr>
        <w:pStyle w:val="Default"/>
        <w:ind w:left="720" w:hanging="720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Allow Time Between Drafts: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While a break of 24-hours or more is ideal, a 30-minutebreak will yield positive results. </w:t>
      </w:r>
    </w:p>
    <w:p w:rsidR="00C75ED8" w:rsidRPr="009E1CD6" w:rsidRDefault="00C75ED8" w:rsidP="00C75ED8">
      <w:pPr>
        <w:pStyle w:val="Default"/>
        <w:rPr>
          <w:rFonts w:asciiTheme="minorHAnsi" w:hAnsiTheme="minorHAnsi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Help </w:t>
      </w:r>
      <w:proofErr w:type="gramStart"/>
      <w:r w:rsidRPr="00C75ED8">
        <w:rPr>
          <w:rFonts w:asciiTheme="minorHAnsi" w:hAnsiTheme="minorHAnsi" w:cs="Book Antiqua"/>
          <w:b/>
          <w:bCs/>
          <w:sz w:val="22"/>
          <w:szCs w:val="22"/>
        </w:rPr>
        <w:t>From</w:t>
      </w:r>
      <w:proofErr w:type="gramEnd"/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 Others: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>Being mindful of plagiarism and academic honesty, request proofreading help.</w:t>
      </w:r>
    </w:p>
    <w:p w:rsidR="004279FB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Full Wording Rather Than Contractions: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>Convert contractions to</w:t>
      </w:r>
      <w:r w:rsidR="004279FB">
        <w:rPr>
          <w:rFonts w:asciiTheme="minorHAnsi" w:hAnsiTheme="minorHAnsi" w:cs="Book Antiqua"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>their</w:t>
      </w:r>
      <w:r w:rsidR="004279FB">
        <w:rPr>
          <w:rFonts w:asciiTheme="minorHAnsi" w:hAnsiTheme="minorHAnsi" w:cs="Book Antiqua"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complete word-partner. </w:t>
      </w:r>
    </w:p>
    <w:p w:rsidR="00C75ED8" w:rsidRPr="00C75ED8" w:rsidRDefault="00C75ED8" w:rsidP="004279FB">
      <w:pPr>
        <w:pStyle w:val="Default"/>
        <w:ind w:firstLine="360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sz w:val="22"/>
          <w:szCs w:val="22"/>
        </w:rPr>
        <w:t xml:space="preserve">For </w:t>
      </w:r>
      <w:r w:rsidR="004279FB">
        <w:rPr>
          <w:rFonts w:asciiTheme="minorHAnsi" w:hAnsiTheme="minorHAnsi" w:cs="Book Antiqua"/>
          <w:sz w:val="22"/>
          <w:szCs w:val="22"/>
        </w:rPr>
        <w:t>e</w:t>
      </w:r>
      <w:r w:rsidRPr="00C75ED8">
        <w:rPr>
          <w:rFonts w:asciiTheme="minorHAnsi" w:hAnsiTheme="minorHAnsi" w:cs="Book Antiqua"/>
          <w:sz w:val="22"/>
          <w:szCs w:val="22"/>
        </w:rPr>
        <w:t>xample:</w:t>
      </w:r>
    </w:p>
    <w:p w:rsidR="00C75ED8" w:rsidRPr="00C75ED8" w:rsidRDefault="00C75ED8" w:rsidP="004279FB">
      <w:pPr>
        <w:pStyle w:val="Default"/>
        <w:numPr>
          <w:ilvl w:val="0"/>
          <w:numId w:val="1"/>
        </w:numPr>
        <w:ind w:firstLine="0"/>
        <w:rPr>
          <w:rFonts w:asciiTheme="minorHAnsi" w:hAnsiTheme="minorHAnsi" w:cs="Wingdings"/>
          <w:sz w:val="22"/>
          <w:szCs w:val="22"/>
        </w:rPr>
      </w:pPr>
      <w:r w:rsidRPr="00C75ED8">
        <w:rPr>
          <w:rFonts w:asciiTheme="minorHAnsi" w:hAnsiTheme="minorHAnsi" w:cs="Wingdings"/>
          <w:sz w:val="22"/>
          <w:szCs w:val="22"/>
        </w:rPr>
        <w:t>it’s = it is</w:t>
      </w:r>
    </w:p>
    <w:p w:rsidR="00C75ED8" w:rsidRPr="00C75ED8" w:rsidRDefault="00C75ED8" w:rsidP="004279FB">
      <w:pPr>
        <w:pStyle w:val="Default"/>
        <w:numPr>
          <w:ilvl w:val="0"/>
          <w:numId w:val="1"/>
        </w:numPr>
        <w:ind w:firstLine="0"/>
        <w:rPr>
          <w:rFonts w:asciiTheme="minorHAnsi" w:hAnsiTheme="minorHAnsi" w:cs="Wingdings"/>
          <w:sz w:val="22"/>
          <w:szCs w:val="22"/>
        </w:rPr>
      </w:pPr>
      <w:r w:rsidRPr="00C75ED8">
        <w:rPr>
          <w:rFonts w:asciiTheme="minorHAnsi" w:hAnsiTheme="minorHAnsi" w:cs="Wingdings"/>
          <w:sz w:val="22"/>
          <w:szCs w:val="22"/>
        </w:rPr>
        <w:t>won’t = will not</w:t>
      </w:r>
    </w:p>
    <w:p w:rsidR="004279FB" w:rsidRPr="009E1CD6" w:rsidRDefault="00C75ED8" w:rsidP="00C75ED8">
      <w:pPr>
        <w:pStyle w:val="Default"/>
        <w:numPr>
          <w:ilvl w:val="0"/>
          <w:numId w:val="1"/>
        </w:numPr>
        <w:ind w:firstLine="0"/>
        <w:rPr>
          <w:rFonts w:asciiTheme="minorHAnsi" w:hAnsiTheme="minorHAnsi" w:cs="Wingdings"/>
          <w:sz w:val="22"/>
          <w:szCs w:val="22"/>
        </w:rPr>
      </w:pPr>
      <w:r w:rsidRPr="00C75ED8">
        <w:rPr>
          <w:rFonts w:asciiTheme="minorHAnsi" w:hAnsiTheme="minorHAnsi" w:cs="Wingdings"/>
          <w:sz w:val="22"/>
          <w:szCs w:val="22"/>
        </w:rPr>
        <w:t>haven’t = have not</w:t>
      </w:r>
    </w:p>
    <w:p w:rsidR="00C75ED8" w:rsidRPr="00C75ED8" w:rsidRDefault="004279FB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 xml:space="preserve">  </w:t>
      </w:r>
      <w:r w:rsidR="00C75ED8"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Homonyms: 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C75ED8" w:rsidRPr="00C75ED8">
        <w:rPr>
          <w:rFonts w:asciiTheme="minorHAnsi" w:hAnsiTheme="minorHAnsi" w:cs="Book Antiqua"/>
          <w:sz w:val="22"/>
          <w:szCs w:val="22"/>
        </w:rPr>
        <w:t xml:space="preserve">Homonyms are words that sound alike but are </w:t>
      </w:r>
    </w:p>
    <w:p w:rsidR="00C75ED8" w:rsidRPr="00C75ED8" w:rsidRDefault="00C75ED8" w:rsidP="004279FB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spelled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differently and have different definitions. For example,</w:t>
      </w:r>
    </w:p>
    <w:p w:rsidR="004279FB" w:rsidRPr="009E1CD6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new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and knew, your and you’re, and know and no or piece and peace, or versus and verses.</w:t>
      </w:r>
    </w:p>
    <w:p w:rsidR="00C75ED8" w:rsidRPr="009E1CD6" w:rsidRDefault="00C75ED8" w:rsidP="00C75ED8">
      <w:pPr>
        <w:pStyle w:val="Default"/>
        <w:rPr>
          <w:rFonts w:asciiTheme="minorHAnsi" w:hAnsiTheme="minorHAnsi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Non-words: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Ensure that all your words are </w:t>
      </w:r>
      <w:proofErr w:type="gramStart"/>
      <w:r w:rsidRPr="00C75ED8">
        <w:rPr>
          <w:rFonts w:asciiTheme="minorHAnsi" w:hAnsiTheme="minorHAnsi" w:cs="Book Antiqua"/>
          <w:sz w:val="22"/>
          <w:szCs w:val="22"/>
        </w:rPr>
        <w:t>standard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English words. For example, “</w:t>
      </w:r>
      <w:proofErr w:type="spellStart"/>
      <w:r w:rsidRPr="00C75ED8">
        <w:rPr>
          <w:rFonts w:asciiTheme="minorHAnsi" w:hAnsiTheme="minorHAnsi" w:cs="Book Antiqua"/>
          <w:sz w:val="22"/>
          <w:szCs w:val="22"/>
        </w:rPr>
        <w:t>alot</w:t>
      </w:r>
      <w:proofErr w:type="spellEnd"/>
      <w:r w:rsidRPr="00C75ED8">
        <w:rPr>
          <w:rFonts w:asciiTheme="minorHAnsi" w:hAnsiTheme="minorHAnsi" w:cs="Book Antiqua"/>
          <w:sz w:val="22"/>
          <w:szCs w:val="22"/>
        </w:rPr>
        <w:t xml:space="preserve">” is not a word. </w:t>
      </w:r>
    </w:p>
    <w:p w:rsidR="004279FB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Frequently Misspelled Words: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Be alert for commonly confused words. For example, possess and </w:t>
      </w:r>
    </w:p>
    <w:p w:rsidR="00C75ED8" w:rsidRPr="00C75ED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spellStart"/>
      <w:proofErr w:type="gramStart"/>
      <w:r w:rsidRPr="00C75ED8">
        <w:rPr>
          <w:rFonts w:asciiTheme="minorHAnsi" w:hAnsiTheme="minorHAnsi" w:cs="Book Antiqua"/>
          <w:sz w:val="22"/>
          <w:szCs w:val="22"/>
        </w:rPr>
        <w:t>posses</w:t>
      </w:r>
      <w:proofErr w:type="spellEnd"/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, a lot and allot, definitely and defiantly, and </w:t>
      </w:r>
      <w:proofErr w:type="spellStart"/>
      <w:r w:rsidRPr="00C75ED8">
        <w:rPr>
          <w:rFonts w:asciiTheme="minorHAnsi" w:hAnsiTheme="minorHAnsi" w:cs="Book Antiqua"/>
          <w:sz w:val="22"/>
          <w:szCs w:val="22"/>
        </w:rPr>
        <w:t>their</w:t>
      </w:r>
      <w:proofErr w:type="spellEnd"/>
      <w:r w:rsidRPr="00C75ED8">
        <w:rPr>
          <w:rFonts w:asciiTheme="minorHAnsi" w:hAnsiTheme="minorHAnsi" w:cs="Book Antiqua"/>
          <w:sz w:val="22"/>
          <w:szCs w:val="22"/>
        </w:rPr>
        <w:t xml:space="preserve"> and there. </w:t>
      </w:r>
    </w:p>
    <w:p w:rsidR="004279FB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etc.: </w:t>
      </w:r>
      <w:r w:rsidR="004279F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>Avoid using etc. at the end of a list unl</w:t>
      </w:r>
      <w:r w:rsidR="009E1CD6">
        <w:rPr>
          <w:rFonts w:asciiTheme="minorHAnsi" w:hAnsiTheme="minorHAnsi" w:cs="Book Antiqua"/>
          <w:sz w:val="22"/>
          <w:szCs w:val="22"/>
        </w:rPr>
        <w:t xml:space="preserve">ess it is part of a quotation. </w:t>
      </w:r>
    </w:p>
    <w:p w:rsidR="004279FB" w:rsidRDefault="00C75ED8" w:rsidP="004279FB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Use 3rdperson point of view </w:t>
      </w:r>
      <w:r w:rsidRPr="00C75ED8">
        <w:rPr>
          <w:rFonts w:asciiTheme="minorHAnsi" w:hAnsiTheme="minorHAnsi" w:cs="Book Antiqua"/>
          <w:sz w:val="22"/>
          <w:szCs w:val="22"/>
        </w:rPr>
        <w:t xml:space="preserve">(unless opinion paper): Avoid pronouns such as </w:t>
      </w:r>
      <w:r w:rsidRPr="00C75ED8">
        <w:rPr>
          <w:rFonts w:asciiTheme="minorHAnsi" w:hAnsiTheme="minorHAnsi" w:cs="Book Antiqua"/>
          <w:i/>
          <w:iCs/>
          <w:sz w:val="22"/>
          <w:szCs w:val="22"/>
        </w:rPr>
        <w:t xml:space="preserve">I, we, my, </w:t>
      </w:r>
      <w:proofErr w:type="gramStart"/>
      <w:r w:rsidRPr="00C75ED8">
        <w:rPr>
          <w:rFonts w:asciiTheme="minorHAnsi" w:hAnsiTheme="minorHAnsi" w:cs="Book Antiqua"/>
          <w:i/>
          <w:iCs/>
          <w:sz w:val="22"/>
          <w:szCs w:val="22"/>
        </w:rPr>
        <w:t>our</w:t>
      </w:r>
      <w:r w:rsidRPr="00C75ED8">
        <w:rPr>
          <w:rFonts w:asciiTheme="minorHAnsi" w:hAnsiTheme="minorHAnsi" w:cs="Book Antiqua"/>
          <w:sz w:val="22"/>
          <w:szCs w:val="22"/>
        </w:rPr>
        <w:t>(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1stperson) </w:t>
      </w:r>
    </w:p>
    <w:p w:rsidR="00C75ED8" w:rsidRPr="00C75ED8" w:rsidRDefault="00C75ED8" w:rsidP="009E1CD6">
      <w:pPr>
        <w:pStyle w:val="Default"/>
        <w:ind w:left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and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i/>
          <w:iCs/>
          <w:sz w:val="22"/>
          <w:szCs w:val="22"/>
        </w:rPr>
        <w:t>you, yours, your, us, we</w:t>
      </w:r>
      <w:r w:rsidRPr="00C75ED8">
        <w:rPr>
          <w:rFonts w:asciiTheme="minorHAnsi" w:hAnsiTheme="minorHAnsi" w:cs="Book Antiqua"/>
          <w:sz w:val="22"/>
          <w:szCs w:val="22"/>
        </w:rPr>
        <w:t>(2ndperson). Deal with facts, thus, providing citations within paper and reference page. Focus on subject; not feelings about the subject. The use of 3rdperson retains a formal tone: Academic writing is more formal than casual conversation.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Parenthesis: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Parentheses are most often used in citations. Before using them in other applications, </w:t>
      </w:r>
    </w:p>
    <w:p w:rsidR="00C75ED8" w:rsidRPr="00C75ED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consult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the APA handbook for guidance.</w:t>
      </w:r>
    </w:p>
    <w:p w:rsidR="00816168" w:rsidRDefault="00C75ED8" w:rsidP="0081616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Commas and Introductory Phrases: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Usually commas are placed between an introductory phrase and </w:t>
      </w:r>
    </w:p>
    <w:p w:rsidR="00816168" w:rsidRPr="009E1CD6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the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main sentence; however, commas are rarely used to separate a concluding phrase. </w:t>
      </w:r>
    </w:p>
    <w:p w:rsidR="00816168" w:rsidRPr="009E1CD6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Colon: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>Colons should only be used when the introductory</w:t>
      </w:r>
      <w:r w:rsidR="009E1CD6">
        <w:rPr>
          <w:rFonts w:asciiTheme="minorHAnsi" w:hAnsiTheme="minorHAnsi" w:cs="Book Antiqua"/>
          <w:sz w:val="22"/>
          <w:szCs w:val="22"/>
        </w:rPr>
        <w:t xml:space="preserve"> phrase is a complete sentence.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Semicolon: 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Semicolons are used to either connect two complete sentences, or to connect a list that </w:t>
      </w:r>
    </w:p>
    <w:p w:rsidR="00C75ED8" w:rsidRPr="00C75ED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lastRenderedPageBreak/>
        <w:t>contains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commas.</w:t>
      </w:r>
    </w:p>
    <w:p w:rsidR="00C75ED8" w:rsidRPr="00C75ED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Slashes: 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>Use dashes rath</w:t>
      </w:r>
      <w:r w:rsidR="009E1CD6">
        <w:rPr>
          <w:rFonts w:asciiTheme="minorHAnsi" w:hAnsiTheme="minorHAnsi" w:cs="Book Antiqua"/>
          <w:sz w:val="22"/>
          <w:szCs w:val="22"/>
        </w:rPr>
        <w:t>er than slashes.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Punctuation when ending a Quote: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If quotation is at the end of a sentence, close quote with quotation </w:t>
      </w:r>
    </w:p>
    <w:p w:rsidR="00C75ED8" w:rsidRPr="00C75ED8" w:rsidRDefault="00C75ED8" w:rsidP="00816168">
      <w:pPr>
        <w:pStyle w:val="Default"/>
        <w:ind w:left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marks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>, cite the source in parentheses, and end with a period or other punctuation</w:t>
      </w:r>
      <w:r w:rsidR="00816168">
        <w:rPr>
          <w:rFonts w:asciiTheme="minorHAnsi" w:hAnsiTheme="minorHAnsi" w:cs="Book Antiqua"/>
          <w:sz w:val="22"/>
          <w:szCs w:val="22"/>
        </w:rPr>
        <w:t xml:space="preserve"> outside the final parenthesis.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Mid-sentence quote: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If quote is in mid-sentence, close quote with quotation marks, cite the source </w:t>
      </w:r>
    </w:p>
    <w:p w:rsidR="00C75ED8" w:rsidRPr="00C75ED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immediately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after the quotation ma</w:t>
      </w:r>
      <w:r w:rsidR="00816168">
        <w:rPr>
          <w:rFonts w:asciiTheme="minorHAnsi" w:hAnsiTheme="minorHAnsi" w:cs="Book Antiqua"/>
          <w:sz w:val="22"/>
          <w:szCs w:val="22"/>
        </w:rPr>
        <w:t>rks, and continue the sentence.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Question Marks and Quotation Marks: 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Place question marks outside the quotation mark unless the </w:t>
      </w:r>
    </w:p>
    <w:p w:rsidR="00C75ED8" w:rsidRPr="00C75ED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question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mark is part of the quotation. 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 xml:space="preserve">Single Quotation Marks: 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The </w:t>
      </w:r>
      <w:proofErr w:type="spellStart"/>
      <w:r w:rsidRPr="00C75ED8">
        <w:rPr>
          <w:rFonts w:asciiTheme="minorHAnsi" w:hAnsiTheme="minorHAnsi" w:cs="Book Antiqua"/>
          <w:sz w:val="22"/>
          <w:szCs w:val="22"/>
        </w:rPr>
        <w:t>onlytime</w:t>
      </w:r>
      <w:proofErr w:type="spellEnd"/>
      <w:r w:rsidRPr="00C75ED8">
        <w:rPr>
          <w:rFonts w:asciiTheme="minorHAnsi" w:hAnsiTheme="minorHAnsi" w:cs="Book Antiqua"/>
          <w:sz w:val="22"/>
          <w:szCs w:val="22"/>
        </w:rPr>
        <w:t xml:space="preserve"> you use single quotation marks is inside of double quotation </w:t>
      </w:r>
    </w:p>
    <w:p w:rsidR="00816168" w:rsidRPr="009E1CD6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marks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>.</w:t>
      </w:r>
    </w:p>
    <w:p w:rsidR="0081616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Exclamation Points: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Exclamation points should not be used unless the exclamation point is part of a </w:t>
      </w:r>
    </w:p>
    <w:p w:rsidR="00C75ED8" w:rsidRPr="00C75ED8" w:rsidRDefault="00C75ED8" w:rsidP="009E1CD6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quotation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. </w:t>
      </w:r>
    </w:p>
    <w:p w:rsidR="00C75ED8" w:rsidRPr="00C75ED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Titles of Books and Magazines:</w:t>
      </w:r>
      <w:r w:rsidR="00816168">
        <w:rPr>
          <w:rFonts w:asciiTheme="minorHAnsi" w:hAnsiTheme="minorHAnsi" w:cs="Book Antiqua"/>
          <w:b/>
          <w:bCs/>
          <w:sz w:val="22"/>
          <w:szCs w:val="22"/>
        </w:rPr>
        <w:t xml:space="preserve">   </w:t>
      </w:r>
      <w:r w:rsidRPr="00C75ED8">
        <w:rPr>
          <w:rFonts w:asciiTheme="minorHAnsi" w:hAnsiTheme="minorHAnsi" w:cs="Book Antiqua"/>
          <w:i/>
          <w:iCs/>
          <w:sz w:val="22"/>
          <w:szCs w:val="22"/>
        </w:rPr>
        <w:t>Italicize</w:t>
      </w:r>
      <w:r w:rsidR="00816168">
        <w:rPr>
          <w:rFonts w:asciiTheme="minorHAnsi" w:hAnsiTheme="minorHAnsi" w:cs="Book Antiqua"/>
          <w:i/>
          <w:iCs/>
          <w:sz w:val="22"/>
          <w:szCs w:val="22"/>
        </w:rPr>
        <w:t xml:space="preserve"> </w:t>
      </w:r>
      <w:r w:rsidRPr="00C75ED8">
        <w:rPr>
          <w:rFonts w:asciiTheme="minorHAnsi" w:hAnsiTheme="minorHAnsi" w:cs="Book Antiqua"/>
          <w:sz w:val="22"/>
          <w:szCs w:val="22"/>
        </w:rPr>
        <w:t xml:space="preserve">the title of books and magazines. </w:t>
      </w:r>
    </w:p>
    <w:p w:rsidR="00C75ED8" w:rsidRPr="00C75ED8" w:rsidRDefault="00C75ED8" w:rsidP="00C75ED8">
      <w:pPr>
        <w:pStyle w:val="Default"/>
        <w:rPr>
          <w:rFonts w:asciiTheme="minorHAnsi" w:hAnsiTheme="minorHAnsi" w:cs="Book Antiqua"/>
          <w:sz w:val="22"/>
          <w:szCs w:val="22"/>
        </w:rPr>
      </w:pPr>
    </w:p>
    <w:sectPr w:rsidR="00C75ED8" w:rsidRPr="00C7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355"/>
    <w:multiLevelType w:val="hybridMultilevel"/>
    <w:tmpl w:val="412E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D8"/>
    <w:rsid w:val="002227C2"/>
    <w:rsid w:val="00376BD3"/>
    <w:rsid w:val="004279FB"/>
    <w:rsid w:val="005B6C81"/>
    <w:rsid w:val="005F6FD1"/>
    <w:rsid w:val="00816168"/>
    <w:rsid w:val="009E1CD6"/>
    <w:rsid w:val="00A65B3E"/>
    <w:rsid w:val="00C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ED8"/>
    <w:pPr>
      <w:spacing w:after="0" w:line="240" w:lineRule="auto"/>
    </w:pPr>
  </w:style>
  <w:style w:type="paragraph" w:customStyle="1" w:styleId="Default">
    <w:name w:val="Default"/>
    <w:rsid w:val="00C75ED8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ED8"/>
    <w:pPr>
      <w:spacing w:after="0" w:line="240" w:lineRule="auto"/>
    </w:pPr>
  </w:style>
  <w:style w:type="paragraph" w:customStyle="1" w:styleId="Default">
    <w:name w:val="Default"/>
    <w:rsid w:val="00C75ED8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Courts</dc:creator>
  <cp:lastModifiedBy>Bari Courts</cp:lastModifiedBy>
  <cp:revision>2</cp:revision>
  <cp:lastPrinted>2020-08-16T02:21:00Z</cp:lastPrinted>
  <dcterms:created xsi:type="dcterms:W3CDTF">2020-08-15T22:10:00Z</dcterms:created>
  <dcterms:modified xsi:type="dcterms:W3CDTF">2020-08-16T02:21:00Z</dcterms:modified>
</cp:coreProperties>
</file>